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5D84DE48" w:rsidR="00CD36CF" w:rsidRDefault="00CD36CF" w:rsidP="002010BF">
      <w:pPr>
        <w:pStyle w:val="TitlePageSession"/>
      </w:pPr>
      <w:r>
        <w:t>20</w:t>
      </w:r>
      <w:r w:rsidR="00081D6D">
        <w:t>2</w:t>
      </w:r>
      <w:r w:rsidR="001243D0">
        <w:t>2</w:t>
      </w:r>
      <w:r>
        <w:t xml:space="preserve"> regular session</w:t>
      </w:r>
    </w:p>
    <w:p w14:paraId="0DC0BD16" w14:textId="77777777" w:rsidR="00CD36CF" w:rsidRDefault="00BC638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12DE635" w:rsidR="00CD36CF" w:rsidRDefault="00BC638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6457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64572" w:rsidRPr="00B64572">
            <w:t>2972</w:t>
          </w:r>
        </w:sdtContent>
      </w:sdt>
    </w:p>
    <w:p w14:paraId="2331130E" w14:textId="1C9E4DCB" w:rsidR="00B64572" w:rsidRDefault="00B64572" w:rsidP="002010BF">
      <w:pPr>
        <w:pStyle w:val="References"/>
        <w:rPr>
          <w:smallCaps/>
        </w:rPr>
      </w:pPr>
      <w:r>
        <w:rPr>
          <w:smallCaps/>
        </w:rPr>
        <w:t>By Delegates Smith, Westfall, Steele, Zatezalo, Martin, Householder, Ellington, and Pushkin</w:t>
      </w:r>
    </w:p>
    <w:p w14:paraId="7E56411E" w14:textId="77777777" w:rsidR="00BC638E" w:rsidRDefault="00CD36CF" w:rsidP="00B64572">
      <w:pPr>
        <w:pStyle w:val="References"/>
        <w:sectPr w:rsidR="00BC638E" w:rsidSect="00B645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B77AFA">
            <w:rPr>
              <w:color w:val="auto"/>
            </w:rPr>
            <w:t>I</w:t>
          </w:r>
          <w:r w:rsidR="00B77AFA" w:rsidRPr="00B77AFA">
            <w:rPr>
              <w:color w:val="auto"/>
            </w:rPr>
            <w:t xml:space="preserve">ntroduced </w:t>
          </w:r>
          <w:r w:rsidR="001243D0">
            <w:rPr>
              <w:color w:val="auto"/>
            </w:rPr>
            <w:t>January 19, 2022</w:t>
          </w:r>
          <w:r w:rsidR="00B77AFA" w:rsidRPr="00B77AFA">
            <w:rPr>
              <w:color w:val="auto"/>
            </w:rPr>
            <w:t>; Referred to the Committee on the Judiciary</w:t>
          </w:r>
        </w:sdtContent>
      </w:sdt>
      <w:r>
        <w:t>]</w:t>
      </w:r>
    </w:p>
    <w:p w14:paraId="597EF143" w14:textId="6B5D88CE" w:rsidR="00B64572" w:rsidRDefault="00B64572" w:rsidP="00B64572">
      <w:pPr>
        <w:pStyle w:val="References"/>
      </w:pPr>
    </w:p>
    <w:p w14:paraId="37AD6A68" w14:textId="77777777" w:rsidR="00B64572" w:rsidRPr="00D441B8" w:rsidRDefault="00B64572" w:rsidP="00BC638E">
      <w:pPr>
        <w:pStyle w:val="TitleSection"/>
        <w:rPr>
          <w:color w:val="auto"/>
        </w:rPr>
      </w:pPr>
      <w:r w:rsidRPr="00D441B8">
        <w:rPr>
          <w:color w:val="auto"/>
        </w:rPr>
        <w:lastRenderedPageBreak/>
        <w:t>A BILL to amend the Code of West Virginia,1931, as amended, by adding thereto a new section, designated §60-6-2a, relating to allowing a person to manufacture a stated amount of alcoholic liquor for personal consumption.</w:t>
      </w:r>
    </w:p>
    <w:p w14:paraId="12D7F1FF" w14:textId="77777777" w:rsidR="00B64572" w:rsidRPr="00D441B8" w:rsidRDefault="00B64572" w:rsidP="00BC638E">
      <w:pPr>
        <w:pStyle w:val="EnactingClause"/>
        <w:rPr>
          <w:color w:val="auto"/>
        </w:rPr>
        <w:sectPr w:rsidR="00B64572" w:rsidRPr="00D441B8" w:rsidSect="00BC638E">
          <w:pgSz w:w="12240" w:h="15840" w:code="1"/>
          <w:pgMar w:top="1440" w:right="1440" w:bottom="1440" w:left="1440" w:header="720" w:footer="720" w:gutter="0"/>
          <w:lnNumType w:countBy="1" w:restart="newSection"/>
          <w:pgNumType w:start="0"/>
          <w:cols w:space="720"/>
          <w:titlePg/>
          <w:docGrid w:linePitch="360"/>
        </w:sectPr>
      </w:pPr>
      <w:r w:rsidRPr="00D441B8">
        <w:rPr>
          <w:color w:val="auto"/>
        </w:rPr>
        <w:t>Be it enacted by the Legislature of West Virginia:</w:t>
      </w:r>
    </w:p>
    <w:p w14:paraId="016B91CB" w14:textId="77777777" w:rsidR="00B64572" w:rsidRPr="00D441B8" w:rsidRDefault="00B64572" w:rsidP="00BC638E">
      <w:pPr>
        <w:pStyle w:val="ArticleHeading"/>
        <w:widowControl/>
        <w:rPr>
          <w:color w:val="auto"/>
        </w:rPr>
        <w:sectPr w:rsidR="00B64572" w:rsidRPr="00D441B8" w:rsidSect="00AF29B6">
          <w:type w:val="continuous"/>
          <w:pgSz w:w="12240" w:h="15840" w:code="1"/>
          <w:pgMar w:top="1440" w:right="1440" w:bottom="1440" w:left="1440" w:header="720" w:footer="720" w:gutter="0"/>
          <w:lnNumType w:countBy="1" w:restart="newSection"/>
          <w:cols w:space="720"/>
          <w:titlePg/>
          <w:docGrid w:linePitch="360"/>
        </w:sectPr>
      </w:pPr>
      <w:r w:rsidRPr="00D441B8">
        <w:rPr>
          <w:color w:val="auto"/>
        </w:rPr>
        <w:t>ARTICLE 6. MISCELLANEOUS PROVISIONS.</w:t>
      </w:r>
    </w:p>
    <w:p w14:paraId="16C4B72B" w14:textId="77777777" w:rsidR="00B64572" w:rsidRPr="00D441B8" w:rsidRDefault="00B64572" w:rsidP="00BC638E">
      <w:pPr>
        <w:pStyle w:val="SectionHeading"/>
        <w:widowControl/>
        <w:rPr>
          <w:color w:val="auto"/>
          <w:u w:val="single"/>
        </w:rPr>
      </w:pPr>
      <w:r w:rsidRPr="00D441B8">
        <w:rPr>
          <w:color w:val="auto"/>
          <w:u w:val="single"/>
        </w:rPr>
        <w:t>§60-6-2a. Manufacture of alcoholic liquor for personal consumption.</w:t>
      </w:r>
    </w:p>
    <w:p w14:paraId="13B3BCB9" w14:textId="4028714A" w:rsidR="00B64572" w:rsidRPr="00D441B8" w:rsidRDefault="00B64572" w:rsidP="00BC638E">
      <w:pPr>
        <w:pStyle w:val="SectionBody"/>
        <w:widowControl/>
        <w:rPr>
          <w:color w:val="auto"/>
          <w:u w:val="single"/>
        </w:rPr>
      </w:pPr>
      <w:r w:rsidRPr="00D441B8">
        <w:rPr>
          <w:color w:val="auto"/>
          <w:u w:val="single"/>
        </w:rPr>
        <w:t>A person at least 21 years of age may manufacture alcoholic liquor for personal or family use.  The aggregate amount of alcoholic liquor manufactured per household may not exceed 100 gallons per calendar year</w:t>
      </w:r>
      <w:r w:rsidR="00B77AFA">
        <w:rPr>
          <w:color w:val="auto"/>
          <w:u w:val="single"/>
        </w:rPr>
        <w:t>,</w:t>
      </w:r>
      <w:r w:rsidRPr="00D441B8">
        <w:rPr>
          <w:color w:val="auto"/>
          <w:u w:val="single"/>
        </w:rPr>
        <w:t xml:space="preserve"> if there are two or more persons over the age of 21 years, or 50 gallons per calendar</w:t>
      </w:r>
      <w:r>
        <w:rPr>
          <w:color w:val="auto"/>
          <w:u w:val="single"/>
        </w:rPr>
        <w:t xml:space="preserve"> year</w:t>
      </w:r>
      <w:r w:rsidRPr="00D441B8">
        <w:rPr>
          <w:color w:val="auto"/>
          <w:u w:val="single"/>
        </w:rPr>
        <w:t>, if there is only one person over the age of 21 years in the household.  Any alcoholic liquor manufactured under this section may not be sold or offered for sale.</w:t>
      </w:r>
    </w:p>
    <w:p w14:paraId="715BCADA" w14:textId="77777777" w:rsidR="00B64572" w:rsidRPr="00D441B8" w:rsidRDefault="00B64572" w:rsidP="00BC638E">
      <w:pPr>
        <w:pStyle w:val="ArticleHeading"/>
        <w:widowControl/>
        <w:rPr>
          <w:color w:val="auto"/>
        </w:rPr>
      </w:pPr>
    </w:p>
    <w:p w14:paraId="39760FE0" w14:textId="77777777" w:rsidR="00B64572" w:rsidRPr="00D441B8" w:rsidRDefault="00B64572" w:rsidP="00BC638E">
      <w:pPr>
        <w:pStyle w:val="Note"/>
        <w:widowControl/>
        <w:rPr>
          <w:color w:val="auto"/>
        </w:rPr>
      </w:pPr>
      <w:r w:rsidRPr="00D441B8">
        <w:rPr>
          <w:color w:val="auto"/>
        </w:rPr>
        <w:t>NOTE: The purpose of this bill is to permit the manufacture in a limited amount of alcoholic liquor for personal use only and not for sale.</w:t>
      </w:r>
    </w:p>
    <w:p w14:paraId="2285FFD3" w14:textId="1A5F22A3" w:rsidR="00E831B3" w:rsidRDefault="00B64572" w:rsidP="00BC638E">
      <w:pPr>
        <w:pStyle w:val="Note"/>
        <w:widowControl/>
      </w:pPr>
      <w:r w:rsidRPr="00D441B8">
        <w:rPr>
          <w:color w:val="auto"/>
        </w:rPr>
        <w:t>Strike-throughs indicate language that would be stricken from a heading or the present law and underscoring indicates new language that would be added.</w:t>
      </w:r>
    </w:p>
    <w:sectPr w:rsidR="00E831B3" w:rsidSect="00B645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6109" w14:textId="77777777" w:rsidR="00C818FC" w:rsidRPr="00B844FE" w:rsidRDefault="00C818FC" w:rsidP="00B844FE">
      <w:r>
        <w:separator/>
      </w:r>
    </w:p>
  </w:endnote>
  <w:endnote w:type="continuationSeparator" w:id="0">
    <w:p w14:paraId="482DADB1" w14:textId="77777777" w:rsidR="00C818FC" w:rsidRPr="00B844FE" w:rsidRDefault="00C818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84E8" w14:textId="77777777" w:rsidR="00B64572" w:rsidRDefault="00B64572" w:rsidP="00E017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E0A829" w14:textId="77777777" w:rsidR="00B64572" w:rsidRPr="00B64572" w:rsidRDefault="00B64572" w:rsidP="00B64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87DC" w14:textId="1B347F32" w:rsidR="00B64572" w:rsidRDefault="00B64572" w:rsidP="00E017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3C824D" w14:textId="77777777" w:rsidR="00B64572" w:rsidRPr="00B64572" w:rsidRDefault="00B64572" w:rsidP="00B6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D494" w14:textId="77777777" w:rsidR="00C818FC" w:rsidRPr="00B844FE" w:rsidRDefault="00C818FC" w:rsidP="00B844FE">
      <w:r>
        <w:separator/>
      </w:r>
    </w:p>
  </w:footnote>
  <w:footnote w:type="continuationSeparator" w:id="0">
    <w:p w14:paraId="444EBD37" w14:textId="77777777" w:rsidR="00C818FC" w:rsidRPr="00B844FE" w:rsidRDefault="00C818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4C21" w14:textId="56339A6C" w:rsidR="00B64572" w:rsidRPr="00B64572" w:rsidRDefault="00B64572" w:rsidP="00B64572">
    <w:pPr>
      <w:pStyle w:val="Header"/>
    </w:pPr>
    <w:r>
      <w:t>CS for HB 2972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D357" w14:textId="0383007D" w:rsidR="00B64572" w:rsidRPr="00B64572" w:rsidRDefault="00B64572" w:rsidP="00B64572">
    <w:pPr>
      <w:pStyle w:val="Header"/>
    </w:pPr>
    <w:r>
      <w:t>CS for HB 2972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3E2C"/>
    <w:rsid w:val="00081D6D"/>
    <w:rsid w:val="00085D22"/>
    <w:rsid w:val="000C5C77"/>
    <w:rsid w:val="000E647E"/>
    <w:rsid w:val="000F22B7"/>
    <w:rsid w:val="0010070F"/>
    <w:rsid w:val="001243D0"/>
    <w:rsid w:val="0015112E"/>
    <w:rsid w:val="001552E7"/>
    <w:rsid w:val="001566B4"/>
    <w:rsid w:val="00191A28"/>
    <w:rsid w:val="001C279E"/>
    <w:rsid w:val="001D459E"/>
    <w:rsid w:val="002010BF"/>
    <w:rsid w:val="00221DCE"/>
    <w:rsid w:val="0027011C"/>
    <w:rsid w:val="00274200"/>
    <w:rsid w:val="00275740"/>
    <w:rsid w:val="002A0269"/>
    <w:rsid w:val="00301F44"/>
    <w:rsid w:val="00303684"/>
    <w:rsid w:val="003143F5"/>
    <w:rsid w:val="00314854"/>
    <w:rsid w:val="00331B5A"/>
    <w:rsid w:val="00362020"/>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C4464"/>
    <w:rsid w:val="007E02CF"/>
    <w:rsid w:val="007F1CF5"/>
    <w:rsid w:val="00834EDE"/>
    <w:rsid w:val="008736AA"/>
    <w:rsid w:val="008B3402"/>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64572"/>
    <w:rsid w:val="00B77AFA"/>
    <w:rsid w:val="00B80C20"/>
    <w:rsid w:val="00B844FE"/>
    <w:rsid w:val="00BC562B"/>
    <w:rsid w:val="00BC638E"/>
    <w:rsid w:val="00C33014"/>
    <w:rsid w:val="00C33434"/>
    <w:rsid w:val="00C34869"/>
    <w:rsid w:val="00C42EB6"/>
    <w:rsid w:val="00C818FC"/>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8203225D-DA6A-4BFD-84A9-C37C4E7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64572"/>
    <w:rPr>
      <w:rFonts w:eastAsia="Calibri"/>
      <w:b/>
      <w:caps/>
      <w:color w:val="000000"/>
      <w:sz w:val="24"/>
    </w:rPr>
  </w:style>
  <w:style w:type="character" w:styleId="PageNumber">
    <w:name w:val="page number"/>
    <w:basedOn w:val="DefaultParagraphFont"/>
    <w:uiPriority w:val="99"/>
    <w:semiHidden/>
    <w:locked/>
    <w:rsid w:val="00B6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F7304"/>
    <w:rsid w:val="006D49ED"/>
    <w:rsid w:val="009B6D2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F730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222</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5</cp:revision>
  <dcterms:created xsi:type="dcterms:W3CDTF">2022-01-18T20:59:00Z</dcterms:created>
  <dcterms:modified xsi:type="dcterms:W3CDTF">2022-01-19T15:37:00Z</dcterms:modified>
</cp:coreProperties>
</file>